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C3CD" w14:textId="1871CD3D" w:rsidR="000121E8" w:rsidRPr="000121E8" w:rsidRDefault="000121E8" w:rsidP="000121E8">
      <w:pPr>
        <w:shd w:val="clear" w:color="auto" w:fill="FFFFFF"/>
        <w:spacing w:after="0" w:line="240" w:lineRule="auto"/>
        <w:textAlignment w:val="baseline"/>
        <w:outlineLvl w:val="3"/>
        <w:rPr>
          <w:rFonts w:ascii="Helvetica" w:eastAsia="Times New Roman" w:hAnsi="Helvetica" w:cs="Helvetica"/>
          <w:color w:val="444444"/>
          <w:sz w:val="27"/>
          <w:szCs w:val="27"/>
        </w:rPr>
      </w:pPr>
      <w:r w:rsidRPr="000121E8">
        <w:rPr>
          <w:rFonts w:ascii="inherit" w:eastAsia="Times New Roman" w:hAnsi="inherit" w:cs="Helvetica"/>
          <w:b/>
          <w:bCs/>
          <w:color w:val="444444"/>
          <w:sz w:val="27"/>
          <w:szCs w:val="27"/>
          <w:bdr w:val="none" w:sz="0" w:space="0" w:color="auto" w:frame="1"/>
        </w:rPr>
        <w:br/>
        <w:t>NDAA 2023 Survivor Benefit Plan (SBP) Open Season</w:t>
      </w:r>
    </w:p>
    <w:p w14:paraId="5DED94A8" w14:textId="77777777" w:rsidR="009D30DE" w:rsidRDefault="000121E8" w:rsidP="000121E8">
      <w:pPr>
        <w:shd w:val="clear" w:color="auto" w:fill="FFFFFF"/>
        <w:spacing w:after="0" w:line="240" w:lineRule="auto"/>
        <w:textAlignment w:val="baseline"/>
        <w:rPr>
          <w:rFonts w:ascii="Helvetica" w:eastAsia="Times New Roman" w:hAnsi="Helvetica" w:cs="Helvetica"/>
          <w:color w:val="444444"/>
          <w:sz w:val="21"/>
          <w:szCs w:val="21"/>
        </w:rPr>
      </w:pPr>
      <w:r w:rsidRPr="000121E8">
        <w:rPr>
          <w:rFonts w:ascii="Helvetica" w:eastAsia="Times New Roman" w:hAnsi="Helvetica" w:cs="Helvetica"/>
          <w:color w:val="444444"/>
          <w:sz w:val="21"/>
          <w:szCs w:val="21"/>
        </w:rPr>
        <w:br/>
        <w:t>Congress provided for a Survivor Benefit Plan Open Season in the 2023 National Defense Authorization Act (NDAA)</w:t>
      </w:r>
      <w:r>
        <w:rPr>
          <w:rFonts w:ascii="Helvetica" w:eastAsia="Times New Roman" w:hAnsi="Helvetica" w:cs="Helvetica"/>
          <w:color w:val="444444"/>
          <w:sz w:val="21"/>
          <w:szCs w:val="21"/>
        </w:rPr>
        <w:t>, signed by the President on December 23, 2022</w:t>
      </w:r>
      <w:r w:rsidRPr="000121E8">
        <w:rPr>
          <w:rFonts w:ascii="Helvetica" w:eastAsia="Times New Roman" w:hAnsi="Helvetica" w:cs="Helvetica"/>
          <w:color w:val="444444"/>
          <w:sz w:val="21"/>
          <w:szCs w:val="21"/>
        </w:rPr>
        <w:br/>
      </w:r>
      <w:r w:rsidRPr="000121E8">
        <w:rPr>
          <w:rFonts w:ascii="Helvetica" w:eastAsia="Times New Roman" w:hAnsi="Helvetica" w:cs="Helvetica"/>
          <w:color w:val="444444"/>
          <w:sz w:val="21"/>
          <w:szCs w:val="21"/>
        </w:rPr>
        <w:br/>
        <w:t xml:space="preserve">The SBP Open Season begins </w:t>
      </w:r>
      <w:r>
        <w:rPr>
          <w:rFonts w:ascii="Helvetica" w:eastAsia="Times New Roman" w:hAnsi="Helvetica" w:cs="Helvetica"/>
          <w:color w:val="444444"/>
          <w:sz w:val="21"/>
          <w:szCs w:val="21"/>
        </w:rPr>
        <w:t xml:space="preserve">on December 23, </w:t>
      </w:r>
      <w:proofErr w:type="gramStart"/>
      <w:r>
        <w:rPr>
          <w:rFonts w:ascii="Helvetica" w:eastAsia="Times New Roman" w:hAnsi="Helvetica" w:cs="Helvetica"/>
          <w:color w:val="444444"/>
          <w:sz w:val="21"/>
          <w:szCs w:val="21"/>
        </w:rPr>
        <w:t>2022</w:t>
      </w:r>
      <w:proofErr w:type="gramEnd"/>
      <w:r w:rsidRPr="000121E8">
        <w:rPr>
          <w:rFonts w:ascii="Helvetica" w:eastAsia="Times New Roman" w:hAnsi="Helvetica" w:cs="Helvetica"/>
          <w:color w:val="444444"/>
          <w:sz w:val="21"/>
          <w:szCs w:val="21"/>
        </w:rPr>
        <w:t xml:space="preserve"> and ends on January 1, 2024.</w:t>
      </w:r>
      <w:r w:rsidRPr="000121E8">
        <w:rPr>
          <w:rFonts w:ascii="Helvetica" w:eastAsia="Times New Roman" w:hAnsi="Helvetica" w:cs="Helvetica"/>
          <w:color w:val="444444"/>
          <w:sz w:val="21"/>
          <w:szCs w:val="21"/>
        </w:rPr>
        <w:br/>
      </w:r>
      <w:r w:rsidRPr="000121E8">
        <w:rPr>
          <w:rFonts w:ascii="Helvetica" w:eastAsia="Times New Roman" w:hAnsi="Helvetica" w:cs="Helvetica"/>
          <w:color w:val="444444"/>
          <w:sz w:val="21"/>
          <w:szCs w:val="21"/>
        </w:rPr>
        <w:br/>
        <w:t>The SBP Open Season allows for </w:t>
      </w:r>
      <w:r w:rsidRPr="000121E8">
        <w:rPr>
          <w:rFonts w:ascii="inherit" w:eastAsia="Times New Roman" w:hAnsi="inherit" w:cs="Helvetica"/>
          <w:b/>
          <w:bCs/>
          <w:color w:val="444444"/>
          <w:sz w:val="21"/>
          <w:szCs w:val="21"/>
          <w:bdr w:val="none" w:sz="0" w:space="0" w:color="auto" w:frame="1"/>
        </w:rPr>
        <w:t>retirees</w:t>
      </w:r>
      <w:r w:rsidRPr="000121E8">
        <w:rPr>
          <w:rFonts w:ascii="Helvetica" w:eastAsia="Times New Roman" w:hAnsi="Helvetica" w:cs="Helvetica"/>
          <w:color w:val="444444"/>
          <w:sz w:val="21"/>
          <w:szCs w:val="21"/>
        </w:rPr>
        <w:t> </w:t>
      </w:r>
      <w:r w:rsidRPr="000121E8">
        <w:rPr>
          <w:rFonts w:ascii="inherit" w:eastAsia="Times New Roman" w:hAnsi="inherit" w:cs="Helvetica"/>
          <w:b/>
          <w:bCs/>
          <w:color w:val="444444"/>
          <w:sz w:val="21"/>
          <w:szCs w:val="21"/>
          <w:bdr w:val="none" w:sz="0" w:space="0" w:color="auto" w:frame="1"/>
        </w:rPr>
        <w:t>receiving retired pay,</w:t>
      </w:r>
      <w:r w:rsidRPr="000121E8">
        <w:rPr>
          <w:rFonts w:ascii="Helvetica" w:eastAsia="Times New Roman" w:hAnsi="Helvetica" w:cs="Helvetica"/>
          <w:color w:val="444444"/>
          <w:sz w:val="21"/>
          <w:szCs w:val="21"/>
        </w:rPr>
        <w:t> </w:t>
      </w:r>
      <w:r w:rsidRPr="000121E8">
        <w:rPr>
          <w:rFonts w:ascii="inherit" w:eastAsia="Times New Roman" w:hAnsi="inherit" w:cs="Helvetica"/>
          <w:b/>
          <w:bCs/>
          <w:color w:val="444444"/>
          <w:sz w:val="21"/>
          <w:szCs w:val="21"/>
          <w:bdr w:val="none" w:sz="0" w:space="0" w:color="auto" w:frame="1"/>
        </w:rPr>
        <w:t>eligible members, or former members awaiting retired pay</w:t>
      </w:r>
      <w:r w:rsidRPr="000121E8">
        <w:rPr>
          <w:rFonts w:ascii="Helvetica" w:eastAsia="Times New Roman" w:hAnsi="Helvetica" w:cs="Helvetica"/>
          <w:color w:val="444444"/>
          <w:sz w:val="21"/>
          <w:szCs w:val="21"/>
        </w:rPr>
        <w:t> who are </w:t>
      </w:r>
      <w:r w:rsidRPr="000121E8">
        <w:rPr>
          <w:rFonts w:ascii="inherit" w:eastAsia="Times New Roman" w:hAnsi="inherit" w:cs="Helvetica"/>
          <w:b/>
          <w:bCs/>
          <w:color w:val="444444"/>
          <w:sz w:val="21"/>
          <w:szCs w:val="21"/>
          <w:bdr w:val="none" w:sz="0" w:space="0" w:color="auto" w:frame="1"/>
        </w:rPr>
        <w:t>currently NOT enrolled</w:t>
      </w:r>
      <w:r w:rsidRPr="000121E8">
        <w:rPr>
          <w:rFonts w:ascii="Helvetica" w:eastAsia="Times New Roman" w:hAnsi="Helvetica" w:cs="Helvetica"/>
          <w:color w:val="444444"/>
          <w:sz w:val="21"/>
          <w:szCs w:val="21"/>
        </w:rPr>
        <w:t> in SBP or RCSBP (Reserve Component Survivor Benefit Plan) to </w:t>
      </w:r>
      <w:r w:rsidRPr="000121E8">
        <w:rPr>
          <w:rFonts w:ascii="inherit" w:eastAsia="Times New Roman" w:hAnsi="inherit" w:cs="Helvetica"/>
          <w:b/>
          <w:bCs/>
          <w:color w:val="444444"/>
          <w:sz w:val="21"/>
          <w:szCs w:val="21"/>
          <w:bdr w:val="none" w:sz="0" w:space="0" w:color="auto" w:frame="1"/>
        </w:rPr>
        <w:t>enroll</w:t>
      </w:r>
      <w:r w:rsidRPr="000121E8">
        <w:rPr>
          <w:rFonts w:ascii="Helvetica" w:eastAsia="Times New Roman" w:hAnsi="Helvetica" w:cs="Helvetica"/>
          <w:color w:val="444444"/>
          <w:sz w:val="21"/>
          <w:szCs w:val="21"/>
        </w:rPr>
        <w:t>. For a member who enrolls during the SBP Open Season, the law generally requires that the member will be responsible to pay retroactive SBP premium costs that would have been paid if the member had enrolled at retirement (or enrolled at another earlier date, depending on the member’s family circumstances).</w:t>
      </w:r>
      <w:r w:rsidRPr="000121E8">
        <w:rPr>
          <w:rFonts w:ascii="Helvetica" w:eastAsia="Times New Roman" w:hAnsi="Helvetica" w:cs="Helvetica"/>
          <w:color w:val="444444"/>
          <w:sz w:val="21"/>
          <w:szCs w:val="21"/>
        </w:rPr>
        <w:br/>
      </w:r>
      <w:r w:rsidRPr="000121E8">
        <w:rPr>
          <w:rFonts w:ascii="Helvetica" w:eastAsia="Times New Roman" w:hAnsi="Helvetica" w:cs="Helvetica"/>
          <w:color w:val="444444"/>
          <w:sz w:val="21"/>
          <w:szCs w:val="21"/>
        </w:rPr>
        <w:br/>
        <w:t>The SBP Open Season also allows eligible members and former members who are </w:t>
      </w:r>
      <w:r w:rsidRPr="000121E8">
        <w:rPr>
          <w:rFonts w:ascii="inherit" w:eastAsia="Times New Roman" w:hAnsi="inherit" w:cs="Helvetica"/>
          <w:b/>
          <w:bCs/>
          <w:color w:val="444444"/>
          <w:sz w:val="21"/>
          <w:szCs w:val="21"/>
          <w:bdr w:val="none" w:sz="0" w:space="0" w:color="auto" w:frame="1"/>
        </w:rPr>
        <w:t>currently enrolled </w:t>
      </w:r>
      <w:r w:rsidRPr="000121E8">
        <w:rPr>
          <w:rFonts w:ascii="Helvetica" w:eastAsia="Times New Roman" w:hAnsi="Helvetica" w:cs="Helvetica"/>
          <w:color w:val="444444"/>
          <w:sz w:val="21"/>
          <w:szCs w:val="21"/>
        </w:rPr>
        <w:t>in either SBP or RCSBP to </w:t>
      </w:r>
      <w:r w:rsidRPr="000121E8">
        <w:rPr>
          <w:rFonts w:ascii="inherit" w:eastAsia="Times New Roman" w:hAnsi="inherit" w:cs="Helvetica"/>
          <w:b/>
          <w:bCs/>
          <w:color w:val="444444"/>
          <w:sz w:val="21"/>
          <w:szCs w:val="21"/>
          <w:bdr w:val="none" w:sz="0" w:space="0" w:color="auto" w:frame="1"/>
        </w:rPr>
        <w:t>permanently discontinue</w:t>
      </w:r>
      <w:r w:rsidRPr="000121E8">
        <w:rPr>
          <w:rFonts w:ascii="Helvetica" w:eastAsia="Times New Roman" w:hAnsi="Helvetica" w:cs="Helvetica"/>
          <w:color w:val="444444"/>
          <w:sz w:val="21"/>
          <w:szCs w:val="21"/>
        </w:rPr>
        <w:t> their SBP coverage. The law generally requires the covered beneficiaries to concur </w:t>
      </w:r>
      <w:r w:rsidRPr="000121E8">
        <w:rPr>
          <w:rFonts w:ascii="inherit" w:eastAsia="Times New Roman" w:hAnsi="inherit" w:cs="Helvetica"/>
          <w:b/>
          <w:bCs/>
          <w:color w:val="444444"/>
          <w:sz w:val="21"/>
          <w:szCs w:val="21"/>
          <w:bdr w:val="none" w:sz="0" w:space="0" w:color="auto" w:frame="1"/>
        </w:rPr>
        <w:t>in writing</w:t>
      </w:r>
      <w:r w:rsidRPr="000121E8">
        <w:rPr>
          <w:rFonts w:ascii="Helvetica" w:eastAsia="Times New Roman" w:hAnsi="Helvetica" w:cs="Helvetica"/>
          <w:color w:val="444444"/>
          <w:sz w:val="21"/>
          <w:szCs w:val="21"/>
        </w:rPr>
        <w:t> with the election to discontinue. Previously paid premiums will not be refunded.</w:t>
      </w:r>
      <w:r w:rsidRPr="000121E8">
        <w:rPr>
          <w:rFonts w:ascii="Helvetica" w:eastAsia="Times New Roman" w:hAnsi="Helvetica" w:cs="Helvetica"/>
          <w:color w:val="444444"/>
          <w:sz w:val="21"/>
          <w:szCs w:val="21"/>
        </w:rPr>
        <w:br/>
      </w:r>
      <w:r w:rsidRPr="000121E8">
        <w:rPr>
          <w:rFonts w:ascii="Helvetica" w:eastAsia="Times New Roman" w:hAnsi="Helvetica" w:cs="Helvetica"/>
          <w:color w:val="444444"/>
          <w:sz w:val="21"/>
          <w:szCs w:val="21"/>
        </w:rPr>
        <w:br/>
      </w:r>
      <w:r>
        <w:rPr>
          <w:rFonts w:ascii="Helvetica" w:eastAsia="Times New Roman" w:hAnsi="Helvetica" w:cs="Helvetica"/>
          <w:color w:val="444444"/>
          <w:sz w:val="21"/>
          <w:szCs w:val="21"/>
        </w:rPr>
        <w:t>The Department of Defense</w:t>
      </w:r>
      <w:r w:rsidRPr="000121E8">
        <w:rPr>
          <w:rFonts w:ascii="Helvetica" w:eastAsia="Times New Roman" w:hAnsi="Helvetica" w:cs="Helvetica"/>
          <w:color w:val="444444"/>
          <w:sz w:val="21"/>
          <w:szCs w:val="21"/>
        </w:rPr>
        <w:t xml:space="preserve"> is working to prepare the forms, policies, and processes required to facilitate this SBP Open Season. </w:t>
      </w:r>
    </w:p>
    <w:p w14:paraId="0BE64F04" w14:textId="0F716359" w:rsidR="000121E8" w:rsidRPr="000121E8" w:rsidRDefault="009D30DE" w:rsidP="009D30DE">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br/>
        <w:t xml:space="preserve">In the meantime, once the law is publicly available, you may review it by visiting web sites such as </w:t>
      </w:r>
      <w:proofErr w:type="spellStart"/>
      <w:r>
        <w:rPr>
          <w:rFonts w:ascii="Helvetica" w:hAnsi="Helvetica" w:cs="Helvetica"/>
          <w:color w:val="444444"/>
          <w:sz w:val="21"/>
          <w:szCs w:val="21"/>
        </w:rPr>
        <w:t>GovInfo</w:t>
      </w:r>
      <w:proofErr w:type="spellEnd"/>
      <w:r>
        <w:rPr>
          <w:rFonts w:ascii="Helvetica" w:hAnsi="Helvetica" w:cs="Helvetica"/>
          <w:color w:val="444444"/>
          <w:sz w:val="21"/>
          <w:szCs w:val="21"/>
        </w:rPr>
        <w:t xml:space="preserve"> at </w:t>
      </w:r>
      <w:hyperlink r:id="rId4" w:history="1">
        <w:r>
          <w:rPr>
            <w:rStyle w:val="Hyperlink"/>
            <w:rFonts w:ascii="Helvetica" w:hAnsi="Helvetica" w:cs="Helvetica"/>
            <w:color w:val="084476"/>
            <w:sz w:val="21"/>
            <w:szCs w:val="21"/>
            <w:bdr w:val="none" w:sz="0" w:space="0" w:color="auto" w:frame="1"/>
          </w:rPr>
          <w:t>https://www.govinfo.gov/</w:t>
        </w:r>
      </w:hyperlink>
      <w:r>
        <w:rPr>
          <w:rFonts w:ascii="Helvetica" w:hAnsi="Helvetica" w:cs="Helvetica"/>
          <w:color w:val="444444"/>
          <w:sz w:val="21"/>
          <w:szCs w:val="21"/>
        </w:rPr>
        <w:t> (which provides free public access to official publications from all three branches of the Federal Government).</w:t>
      </w:r>
      <w:r>
        <w:rPr>
          <w:rFonts w:ascii="Helvetica" w:hAnsi="Helvetica" w:cs="Helvetica"/>
          <w:color w:val="444444"/>
          <w:sz w:val="21"/>
          <w:szCs w:val="21"/>
        </w:rPr>
        <w:br/>
      </w:r>
      <w:r w:rsidR="000121E8" w:rsidRPr="000121E8">
        <w:rPr>
          <w:rFonts w:ascii="Helvetica" w:hAnsi="Helvetica" w:cs="Helvetica"/>
          <w:color w:val="444444"/>
          <w:sz w:val="21"/>
          <w:szCs w:val="21"/>
        </w:rPr>
        <w:br/>
        <w:t>Retirees can help by ensuring their information is up to date in </w:t>
      </w:r>
      <w:hyperlink r:id="rId5" w:history="1">
        <w:r w:rsidR="000121E8" w:rsidRPr="000121E8">
          <w:rPr>
            <w:rFonts w:ascii="Helvetica" w:hAnsi="Helvetica" w:cs="Helvetica"/>
            <w:color w:val="084476"/>
            <w:sz w:val="21"/>
            <w:szCs w:val="21"/>
            <w:u w:val="single"/>
            <w:bdr w:val="none" w:sz="0" w:space="0" w:color="auto" w:frame="1"/>
          </w:rPr>
          <w:t>myPay</w:t>
        </w:r>
      </w:hyperlink>
      <w:r w:rsidR="000121E8" w:rsidRPr="000121E8">
        <w:rPr>
          <w:rFonts w:ascii="Helvetica" w:hAnsi="Helvetica" w:cs="Helvetica"/>
          <w:color w:val="444444"/>
          <w:sz w:val="21"/>
          <w:szCs w:val="21"/>
        </w:rPr>
        <w:t xml:space="preserve">. If you are not yet using </w:t>
      </w:r>
      <w:proofErr w:type="spellStart"/>
      <w:r w:rsidR="000121E8" w:rsidRPr="000121E8">
        <w:rPr>
          <w:rFonts w:ascii="Helvetica" w:hAnsi="Helvetica" w:cs="Helvetica"/>
          <w:color w:val="444444"/>
          <w:sz w:val="21"/>
          <w:szCs w:val="21"/>
        </w:rPr>
        <w:t>myPay</w:t>
      </w:r>
      <w:proofErr w:type="spellEnd"/>
      <w:r w:rsidR="000121E8" w:rsidRPr="000121E8">
        <w:rPr>
          <w:rFonts w:ascii="Helvetica" w:hAnsi="Helvetica" w:cs="Helvetica"/>
          <w:color w:val="444444"/>
          <w:sz w:val="21"/>
          <w:szCs w:val="21"/>
        </w:rPr>
        <w:t xml:space="preserve"> or need to reactivate your account, start with our “New to </w:t>
      </w:r>
      <w:proofErr w:type="spellStart"/>
      <w:r w:rsidR="000121E8" w:rsidRPr="000121E8">
        <w:rPr>
          <w:rFonts w:ascii="Helvetica" w:hAnsi="Helvetica" w:cs="Helvetica"/>
          <w:color w:val="444444"/>
          <w:sz w:val="21"/>
          <w:szCs w:val="21"/>
        </w:rPr>
        <w:t>myPay</w:t>
      </w:r>
      <w:proofErr w:type="spellEnd"/>
      <w:r w:rsidR="000121E8" w:rsidRPr="000121E8">
        <w:rPr>
          <w:rFonts w:ascii="Helvetica" w:hAnsi="Helvetica" w:cs="Helvetica"/>
          <w:color w:val="444444"/>
          <w:sz w:val="21"/>
          <w:szCs w:val="21"/>
        </w:rPr>
        <w:t>?” guide at </w:t>
      </w:r>
      <w:hyperlink r:id="rId6" w:history="1">
        <w:r w:rsidR="000121E8" w:rsidRPr="000121E8">
          <w:rPr>
            <w:rFonts w:ascii="inherit" w:hAnsi="inherit" w:cs="Helvetica"/>
            <w:b/>
            <w:bCs/>
            <w:color w:val="084476"/>
            <w:sz w:val="21"/>
            <w:szCs w:val="21"/>
            <w:bdr w:val="none" w:sz="0" w:space="0" w:color="auto" w:frame="1"/>
          </w:rPr>
          <w:t>https://dvidshub.net/r/vbx6su</w:t>
        </w:r>
      </w:hyperlink>
      <w:r w:rsidR="000121E8" w:rsidRPr="000121E8">
        <w:rPr>
          <w:rFonts w:ascii="Helvetica" w:hAnsi="Helvetica" w:cs="Helvetica"/>
          <w:color w:val="444444"/>
          <w:sz w:val="21"/>
          <w:szCs w:val="21"/>
        </w:rPr>
        <w:t>.</w:t>
      </w:r>
    </w:p>
    <w:p w14:paraId="050BF802" w14:textId="77777777" w:rsidR="000121E8" w:rsidRDefault="000121E8"/>
    <w:sectPr w:rsidR="00012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E8"/>
    <w:rsid w:val="000121E8"/>
    <w:rsid w:val="009D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6A59"/>
  <w15:chartTrackingRefBased/>
  <w15:docId w15:val="{CEFD7955-4280-46C5-B89C-F0EF4943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121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21E8"/>
    <w:rPr>
      <w:rFonts w:ascii="Times New Roman" w:eastAsia="Times New Roman" w:hAnsi="Times New Roman" w:cs="Times New Roman"/>
      <w:b/>
      <w:bCs/>
      <w:sz w:val="24"/>
      <w:szCs w:val="24"/>
    </w:rPr>
  </w:style>
  <w:style w:type="character" w:styleId="Strong">
    <w:name w:val="Strong"/>
    <w:basedOn w:val="DefaultParagraphFont"/>
    <w:uiPriority w:val="22"/>
    <w:qFormat/>
    <w:rsid w:val="000121E8"/>
    <w:rPr>
      <w:b/>
      <w:bCs/>
    </w:rPr>
  </w:style>
  <w:style w:type="paragraph" w:styleId="NormalWeb">
    <w:name w:val="Normal (Web)"/>
    <w:basedOn w:val="Normal"/>
    <w:uiPriority w:val="99"/>
    <w:unhideWhenUsed/>
    <w:rsid w:val="00012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64253">
      <w:bodyDiv w:val="1"/>
      <w:marLeft w:val="0"/>
      <w:marRight w:val="0"/>
      <w:marTop w:val="0"/>
      <w:marBottom w:val="0"/>
      <w:divBdr>
        <w:top w:val="none" w:sz="0" w:space="0" w:color="auto"/>
        <w:left w:val="none" w:sz="0" w:space="0" w:color="auto"/>
        <w:bottom w:val="none" w:sz="0" w:space="0" w:color="auto"/>
        <w:right w:val="none" w:sz="0" w:space="0" w:color="auto"/>
      </w:divBdr>
    </w:div>
    <w:div w:id="12842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vidshub.net/r/vbx6su" TargetMode="External"/><Relationship Id="rId11" Type="http://schemas.openxmlformats.org/officeDocument/2006/relationships/customXml" Target="../customXml/item3.xml"/><Relationship Id="rId5" Type="http://schemas.openxmlformats.org/officeDocument/2006/relationships/hyperlink" Target="https://mypay.dfas.mil/" TargetMode="External"/><Relationship Id="rId10" Type="http://schemas.openxmlformats.org/officeDocument/2006/relationships/customXml" Target="../customXml/item2.xml"/><Relationship Id="rId4" Type="http://schemas.openxmlformats.org/officeDocument/2006/relationships/hyperlink" Target="https://www.govinfo.gov/"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14ABD-5682-44ED-ACB9-D406C6C1A89C}"/>
</file>

<file path=customXml/itemProps2.xml><?xml version="1.0" encoding="utf-8"?>
<ds:datastoreItem xmlns:ds="http://schemas.openxmlformats.org/officeDocument/2006/customXml" ds:itemID="{2B3BDD6F-881F-4397-96B0-E6741D917543}"/>
</file>

<file path=customXml/itemProps3.xml><?xml version="1.0" encoding="utf-8"?>
<ds:datastoreItem xmlns:ds="http://schemas.openxmlformats.org/officeDocument/2006/customXml" ds:itemID="{FF755E23-532F-4969-8A15-A7E311C21B25}"/>
</file>

<file path=docProps/app.xml><?xml version="1.0" encoding="utf-8"?>
<Properties xmlns="http://schemas.openxmlformats.org/officeDocument/2006/extended-properties" xmlns:vt="http://schemas.openxmlformats.org/officeDocument/2006/docPropsVTypes">
  <Template>Normal</Template>
  <TotalTime>7</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
  <dc:description/>
  <cp:lastModifiedBy>Ronald</cp:lastModifiedBy>
  <cp:revision>2</cp:revision>
  <dcterms:created xsi:type="dcterms:W3CDTF">2022-12-23T17:34:00Z</dcterms:created>
  <dcterms:modified xsi:type="dcterms:W3CDTF">2022-12-23T17:41:00Z</dcterms:modified>
</cp:coreProperties>
</file>